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699C" w:rsidRDefault="00A82F0E">
      <w:pPr>
        <w:pBdr>
          <w:top w:val="nil"/>
          <w:left w:val="nil"/>
          <w:bottom w:val="nil"/>
          <w:right w:val="nil"/>
          <w:between w:val="nil"/>
        </w:pBdr>
        <w:rPr>
          <w:rFonts w:ascii="ABeeZee" w:eastAsia="ABeeZee" w:hAnsi="ABeeZee" w:cs="ABeeZee"/>
          <w:b/>
          <w:sz w:val="24"/>
          <w:szCs w:val="24"/>
        </w:rPr>
      </w:pPr>
      <w:bookmarkStart w:id="0" w:name="_GoBack"/>
      <w:bookmarkEnd w:id="0"/>
      <w:r>
        <w:rPr>
          <w:rFonts w:ascii="ABeeZee" w:eastAsia="ABeeZee" w:hAnsi="ABeeZee" w:cs="ABeeZee"/>
          <w:b/>
          <w:sz w:val="24"/>
          <w:szCs w:val="24"/>
        </w:rPr>
        <w:t>Narrative Poem Rubric</w:t>
      </w:r>
      <w:r>
        <w:rPr>
          <w:rFonts w:ascii="ABeeZee" w:eastAsia="ABeeZee" w:hAnsi="ABeeZee" w:cs="ABeeZee"/>
          <w:b/>
          <w:sz w:val="24"/>
          <w:szCs w:val="24"/>
        </w:rPr>
        <w:tab/>
      </w:r>
      <w:r>
        <w:rPr>
          <w:rFonts w:ascii="ABeeZee" w:eastAsia="ABeeZee" w:hAnsi="ABeeZee" w:cs="ABeeZee"/>
          <w:b/>
          <w:sz w:val="24"/>
          <w:szCs w:val="24"/>
        </w:rPr>
        <w:tab/>
      </w:r>
      <w:r>
        <w:rPr>
          <w:rFonts w:ascii="ABeeZee" w:eastAsia="ABeeZee" w:hAnsi="ABeeZee" w:cs="ABeeZee"/>
          <w:b/>
          <w:sz w:val="24"/>
          <w:szCs w:val="24"/>
        </w:rPr>
        <w:tab/>
      </w:r>
      <w:r>
        <w:rPr>
          <w:rFonts w:ascii="ABeeZee" w:eastAsia="ABeeZee" w:hAnsi="ABeeZee" w:cs="ABeeZee"/>
          <w:b/>
          <w:sz w:val="24"/>
          <w:szCs w:val="24"/>
        </w:rPr>
        <w:tab/>
      </w:r>
      <w:r>
        <w:rPr>
          <w:rFonts w:ascii="ABeeZee" w:eastAsia="ABeeZee" w:hAnsi="ABeeZee" w:cs="ABeeZee"/>
          <w:b/>
          <w:sz w:val="24"/>
          <w:szCs w:val="24"/>
        </w:rPr>
        <w:tab/>
      </w:r>
      <w:r>
        <w:rPr>
          <w:rFonts w:ascii="ABeeZee" w:eastAsia="ABeeZee" w:hAnsi="ABeeZee" w:cs="ABeeZee"/>
          <w:b/>
          <w:sz w:val="24"/>
          <w:szCs w:val="24"/>
        </w:rPr>
        <w:tab/>
        <w:t>Points:  _____/54</w:t>
      </w:r>
    </w:p>
    <w:p w:rsidR="004F699C" w:rsidRDefault="004F699C">
      <w:pPr>
        <w:pBdr>
          <w:top w:val="nil"/>
          <w:left w:val="nil"/>
          <w:bottom w:val="nil"/>
          <w:right w:val="nil"/>
          <w:between w:val="nil"/>
        </w:pBdr>
        <w:rPr>
          <w:rFonts w:ascii="ABeeZee" w:eastAsia="ABeeZee" w:hAnsi="ABeeZee" w:cs="ABeeZee"/>
          <w:sz w:val="20"/>
          <w:szCs w:val="20"/>
        </w:rPr>
      </w:pPr>
    </w:p>
    <w:p w:rsidR="004F699C" w:rsidRDefault="00A82F0E">
      <w:pPr>
        <w:pBdr>
          <w:top w:val="nil"/>
          <w:left w:val="nil"/>
          <w:bottom w:val="nil"/>
          <w:right w:val="nil"/>
          <w:between w:val="nil"/>
        </w:pBdr>
        <w:rPr>
          <w:rFonts w:ascii="ABeeZee" w:eastAsia="ABeeZee" w:hAnsi="ABeeZee" w:cs="ABeeZee"/>
          <w:sz w:val="20"/>
          <w:szCs w:val="20"/>
        </w:rPr>
      </w:pPr>
      <w:r>
        <w:rPr>
          <w:rFonts w:ascii="ABeeZee" w:eastAsia="ABeeZee" w:hAnsi="ABeeZee" w:cs="ABeeZee"/>
          <w:sz w:val="20"/>
          <w:szCs w:val="20"/>
        </w:rPr>
        <w:t>Name: ___________________________</w:t>
      </w:r>
      <w:r>
        <w:rPr>
          <w:rFonts w:ascii="ABeeZee" w:eastAsia="ABeeZee" w:hAnsi="ABeeZee" w:cs="ABeeZee"/>
          <w:sz w:val="20"/>
          <w:szCs w:val="20"/>
        </w:rPr>
        <w:tab/>
        <w:t>Poem Title: _____________________________</w:t>
      </w:r>
      <w:r>
        <w:rPr>
          <w:rFonts w:ascii="ABeeZee" w:eastAsia="ABeeZee" w:hAnsi="ABeeZee" w:cs="ABeeZee"/>
          <w:sz w:val="20"/>
          <w:szCs w:val="20"/>
        </w:rPr>
        <w:tab/>
        <w:t>Hour: _______</w:t>
      </w:r>
    </w:p>
    <w:p w:rsidR="004F699C" w:rsidRDefault="004F699C">
      <w:pPr>
        <w:pBdr>
          <w:top w:val="nil"/>
          <w:left w:val="nil"/>
          <w:bottom w:val="nil"/>
          <w:right w:val="nil"/>
          <w:between w:val="nil"/>
        </w:pBdr>
        <w:rPr>
          <w:rFonts w:ascii="ABeeZee" w:eastAsia="ABeeZee" w:hAnsi="ABeeZee" w:cs="ABeeZee"/>
          <w:sz w:val="20"/>
          <w:szCs w:val="20"/>
        </w:rPr>
      </w:pPr>
    </w:p>
    <w:tbl>
      <w:tblPr>
        <w:tblStyle w:val="a"/>
        <w:tblW w:w="111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7"/>
        <w:gridCol w:w="3570"/>
        <w:gridCol w:w="2745"/>
        <w:gridCol w:w="3105"/>
      </w:tblGrid>
      <w:tr w:rsidR="004F699C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r>
              <w:rPr>
                <w:rFonts w:ascii="ABeeZee" w:eastAsia="ABeeZee" w:hAnsi="ABeeZee" w:cs="ABeeZee"/>
                <w:b/>
                <w:sz w:val="20"/>
                <w:szCs w:val="20"/>
              </w:rPr>
              <w:t>On Target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r>
              <w:rPr>
                <w:rFonts w:ascii="ABeeZee" w:eastAsia="ABeeZee" w:hAnsi="ABeeZee" w:cs="ABeeZee"/>
                <w:b/>
                <w:sz w:val="20"/>
                <w:szCs w:val="20"/>
              </w:rPr>
              <w:t>Almost There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r>
              <w:rPr>
                <w:rFonts w:ascii="ABeeZee" w:eastAsia="ABeeZee" w:hAnsi="ABeeZee" w:cs="ABeeZee"/>
                <w:b/>
                <w:sz w:val="20"/>
                <w:szCs w:val="20"/>
              </w:rPr>
              <w:t>Not Quite There</w:t>
            </w:r>
          </w:p>
        </w:tc>
      </w:tr>
      <w:tr w:rsidR="004F699C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proofErr w:type="spellStart"/>
            <w:r>
              <w:rPr>
                <w:rFonts w:ascii="ABeeZee" w:eastAsia="ABeeZee" w:hAnsi="ABeeZee" w:cs="ABeeZee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Title relates to the poem’s purpose and content, and enhances the meaning of the poem  (3)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Title relates to the poem’s purpose and is descriptive. (2)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Title is present but unclear (1)</w:t>
            </w:r>
          </w:p>
        </w:tc>
      </w:tr>
      <w:tr w:rsidR="004F699C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r>
              <w:rPr>
                <w:rFonts w:ascii="ABeeZee" w:eastAsia="ABeeZee" w:hAnsi="ABeeZee" w:cs="ABeeZee"/>
                <w:b/>
                <w:sz w:val="20"/>
                <w:szCs w:val="20"/>
              </w:rPr>
              <w:t>Narrative in Nature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Events unfold logically and naturally, poem has a c</w:t>
            </w:r>
            <w:r>
              <w:rPr>
                <w:rFonts w:ascii="ABeeZee" w:eastAsia="ABeeZee" w:hAnsi="ABeeZee" w:cs="ABeeZee"/>
                <w:sz w:val="20"/>
                <w:szCs w:val="20"/>
              </w:rPr>
              <w:t>lear beginning, middle, and end (moment in time) (10)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Events unfold logically and naturally; only the context of the poem is clear. (8)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Events have trace elements of logical structure. (6)</w:t>
            </w:r>
          </w:p>
        </w:tc>
      </w:tr>
      <w:tr w:rsidR="004F699C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r>
              <w:rPr>
                <w:rFonts w:ascii="ABeeZee" w:eastAsia="ABeeZee" w:hAnsi="ABeeZee" w:cs="ABeeZee"/>
                <w:b/>
                <w:sz w:val="20"/>
                <w:szCs w:val="20"/>
              </w:rPr>
              <w:t>Theme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The meaning is clear throughout the poem and makes a statement about life or the author’s life (6)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The meaning is clear throughout the poem. (4)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The meaning is not clear. (2)</w:t>
            </w:r>
          </w:p>
        </w:tc>
      </w:tr>
      <w:tr w:rsidR="004F699C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r>
              <w:rPr>
                <w:rFonts w:ascii="ABeeZee" w:eastAsia="ABeeZee" w:hAnsi="ABeeZee" w:cs="ABeeZee"/>
                <w:b/>
                <w:sz w:val="20"/>
                <w:szCs w:val="20"/>
              </w:rPr>
              <w:t>Voice and Perspective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Voice and perspective enhance the meaning of the poem. (6)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Voice and perspective is appropriate to the poem. (4)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Voice and perspective is unclear. (2)</w:t>
            </w:r>
          </w:p>
        </w:tc>
      </w:tr>
      <w:tr w:rsidR="004F699C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r>
              <w:rPr>
                <w:rFonts w:ascii="ABeeZee" w:eastAsia="ABeeZee" w:hAnsi="ABeeZee" w:cs="ABeeZee"/>
                <w:b/>
                <w:sz w:val="20"/>
                <w:szCs w:val="20"/>
              </w:rPr>
              <w:t>Structure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Form is clear; stanzas and lines are used purposefully and contribute to the meaning and pacing of the poem (6)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 xml:space="preserve">Stanzas and lines are used purposefully </w:t>
            </w:r>
            <w:r>
              <w:rPr>
                <w:rFonts w:ascii="ABeeZee" w:eastAsia="ABeeZee" w:hAnsi="ABeeZee" w:cs="ABeeZee"/>
                <w:sz w:val="20"/>
                <w:szCs w:val="20"/>
              </w:rPr>
              <w:t>and contribute to the meaning of the poem (4)</w:t>
            </w:r>
          </w:p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Stanzas and lines are present. (2)</w:t>
            </w:r>
          </w:p>
        </w:tc>
      </w:tr>
      <w:tr w:rsidR="004F699C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r>
              <w:rPr>
                <w:rFonts w:ascii="ABeeZee" w:eastAsia="ABeeZee" w:hAnsi="ABeeZee" w:cs="ABeeZee"/>
                <w:b/>
                <w:sz w:val="20"/>
                <w:szCs w:val="20"/>
              </w:rPr>
              <w:t>Word Choice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Writing demonstrates precise word choice that enhances the overall meaning and power of the poem (10)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Writing demonstrates precise word choice that suits the topic of the poem. (8)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Writing demonstrates some precise word choice. (6)</w:t>
            </w:r>
          </w:p>
        </w:tc>
      </w:tr>
      <w:tr w:rsidR="004F699C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r>
              <w:rPr>
                <w:rFonts w:ascii="ABeeZee" w:eastAsia="ABeeZee" w:hAnsi="ABeeZee" w:cs="ABeeZee"/>
                <w:b/>
                <w:sz w:val="20"/>
                <w:szCs w:val="20"/>
              </w:rPr>
              <w:t>Literary Devices: simile, metaphor, repetition, alliteration, imagery</w:t>
            </w:r>
          </w:p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</w:p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Poem has at least four elements of craft; these eleme</w:t>
            </w:r>
            <w:r>
              <w:rPr>
                <w:rFonts w:ascii="ABeeZee" w:eastAsia="ABeeZee" w:hAnsi="ABeeZee" w:cs="ABeeZee"/>
                <w:sz w:val="20"/>
                <w:szCs w:val="20"/>
              </w:rPr>
              <w:t>nts contribute to the meaning of the poem and help the reader experience the poem (10)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Poem has at least three elements of craft; these elements contribute to the meaning of the poem (8)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Poem has at least two elements of craft; or the elements don’t contribute to the meaning of the poem (6)</w:t>
            </w:r>
          </w:p>
        </w:tc>
      </w:tr>
      <w:tr w:rsidR="004F699C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</w:p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</w:p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b/>
                <w:sz w:val="20"/>
                <w:szCs w:val="20"/>
              </w:rPr>
            </w:pPr>
            <w:r>
              <w:rPr>
                <w:rFonts w:ascii="ABeeZee" w:eastAsia="ABeeZee" w:hAnsi="ABeeZee" w:cs="ABeeZee"/>
                <w:b/>
                <w:sz w:val="20"/>
                <w:szCs w:val="20"/>
              </w:rPr>
              <w:t xml:space="preserve">Punctuation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</w:p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</w:p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Punctuation helps the reader make sense of the topic, perspective, and form (3)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</w:p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</w:p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Punctuation is appropriate to the poem’s purpose. (</w:t>
            </w:r>
            <w:r>
              <w:rPr>
                <w:rFonts w:ascii="ABeeZee" w:eastAsia="ABeeZee" w:hAnsi="ABeeZee" w:cs="ABeeZee"/>
                <w:sz w:val="20"/>
                <w:szCs w:val="20"/>
              </w:rPr>
              <w:t>2)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</w:p>
          <w:p w:rsidR="004F699C" w:rsidRDefault="004F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</w:p>
          <w:p w:rsidR="004F699C" w:rsidRDefault="00A8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eeZee" w:eastAsia="ABeeZee" w:hAnsi="ABeeZee" w:cs="ABeeZee"/>
                <w:sz w:val="20"/>
                <w:szCs w:val="20"/>
              </w:rPr>
            </w:pPr>
            <w:r>
              <w:rPr>
                <w:rFonts w:ascii="ABeeZee" w:eastAsia="ABeeZee" w:hAnsi="ABeeZee" w:cs="ABeeZee"/>
                <w:sz w:val="20"/>
                <w:szCs w:val="20"/>
              </w:rPr>
              <w:t>Necessary punctuation is not included. (1)</w:t>
            </w:r>
          </w:p>
        </w:tc>
      </w:tr>
    </w:tbl>
    <w:p w:rsidR="004F699C" w:rsidRDefault="004F699C">
      <w:pPr>
        <w:pBdr>
          <w:top w:val="nil"/>
          <w:left w:val="nil"/>
          <w:bottom w:val="nil"/>
          <w:right w:val="nil"/>
          <w:between w:val="nil"/>
        </w:pBdr>
        <w:rPr>
          <w:rFonts w:ascii="ABeeZee" w:eastAsia="ABeeZee" w:hAnsi="ABeeZee" w:cs="ABeeZee"/>
          <w:sz w:val="20"/>
          <w:szCs w:val="20"/>
        </w:rPr>
      </w:pPr>
    </w:p>
    <w:p w:rsidR="004F699C" w:rsidRDefault="00A82F0E">
      <w:pPr>
        <w:pBdr>
          <w:top w:val="nil"/>
          <w:left w:val="nil"/>
          <w:bottom w:val="nil"/>
          <w:right w:val="nil"/>
          <w:between w:val="nil"/>
        </w:pBdr>
        <w:rPr>
          <w:rFonts w:ascii="ABeeZee" w:eastAsia="ABeeZee" w:hAnsi="ABeeZee" w:cs="ABeeZee"/>
          <w:sz w:val="20"/>
          <w:szCs w:val="20"/>
        </w:rPr>
      </w:pPr>
      <w:r>
        <w:rPr>
          <w:rFonts w:ascii="ABeeZee" w:eastAsia="ABeeZee" w:hAnsi="ABeeZee" w:cs="ABeeZee"/>
          <w:sz w:val="20"/>
          <w:szCs w:val="20"/>
        </w:rPr>
        <w:t>Followed directions for typing:  _______/5</w:t>
      </w:r>
    </w:p>
    <w:p w:rsidR="004F699C" w:rsidRDefault="004F699C">
      <w:pPr>
        <w:pBdr>
          <w:top w:val="nil"/>
          <w:left w:val="nil"/>
          <w:bottom w:val="nil"/>
          <w:right w:val="nil"/>
          <w:between w:val="nil"/>
        </w:pBdr>
        <w:rPr>
          <w:rFonts w:ascii="ABeeZee" w:eastAsia="ABeeZee" w:hAnsi="ABeeZee" w:cs="ABeeZee"/>
          <w:sz w:val="20"/>
          <w:szCs w:val="20"/>
        </w:rPr>
      </w:pPr>
    </w:p>
    <w:p w:rsidR="004F699C" w:rsidRDefault="00A82F0E">
      <w:pPr>
        <w:pBdr>
          <w:top w:val="nil"/>
          <w:left w:val="nil"/>
          <w:bottom w:val="nil"/>
          <w:right w:val="nil"/>
          <w:between w:val="nil"/>
        </w:pBdr>
        <w:rPr>
          <w:rFonts w:ascii="ABeeZee" w:eastAsia="ABeeZee" w:hAnsi="ABeeZee" w:cs="ABeeZee"/>
          <w:sz w:val="20"/>
          <w:szCs w:val="20"/>
        </w:rPr>
      </w:pPr>
      <w:r>
        <w:rPr>
          <w:rFonts w:ascii="ABeeZee" w:eastAsia="ABeeZee" w:hAnsi="ABeeZee" w:cs="ABeeZee"/>
          <w:sz w:val="20"/>
          <w:szCs w:val="20"/>
        </w:rPr>
        <w:t>Use of class time:  _________/20</w:t>
      </w:r>
    </w:p>
    <w:p w:rsidR="004F699C" w:rsidRDefault="004F699C">
      <w:pPr>
        <w:pBdr>
          <w:top w:val="nil"/>
          <w:left w:val="nil"/>
          <w:bottom w:val="nil"/>
          <w:right w:val="nil"/>
          <w:between w:val="nil"/>
        </w:pBdr>
        <w:rPr>
          <w:rFonts w:ascii="ABeeZee" w:eastAsia="ABeeZee" w:hAnsi="ABeeZee" w:cs="ABeeZee"/>
          <w:sz w:val="20"/>
          <w:szCs w:val="20"/>
        </w:rPr>
      </w:pPr>
    </w:p>
    <w:p w:rsidR="004F699C" w:rsidRDefault="00A82F0E">
      <w:pPr>
        <w:pBdr>
          <w:top w:val="nil"/>
          <w:left w:val="nil"/>
          <w:bottom w:val="nil"/>
          <w:right w:val="nil"/>
          <w:between w:val="nil"/>
        </w:pBdr>
        <w:rPr>
          <w:rFonts w:ascii="ABeeZee" w:eastAsia="ABeeZee" w:hAnsi="ABeeZee" w:cs="ABeeZee"/>
          <w:sz w:val="20"/>
          <w:szCs w:val="20"/>
        </w:rPr>
      </w:pPr>
      <w:r>
        <w:rPr>
          <w:rFonts w:ascii="ABeeZee" w:eastAsia="ABeeZee" w:hAnsi="ABeeZee" w:cs="ABeeZee"/>
          <w:sz w:val="20"/>
          <w:szCs w:val="20"/>
        </w:rPr>
        <w:t>Teacher Comments:</w:t>
      </w:r>
    </w:p>
    <w:sectPr w:rsidR="004F699C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9C"/>
    <w:rsid w:val="004F699C"/>
    <w:rsid w:val="00A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2BA6B-C60E-4750-8331-C0C45CCD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Sharkey</dc:creator>
  <cp:lastModifiedBy>Administrator</cp:lastModifiedBy>
  <cp:revision>2</cp:revision>
  <dcterms:created xsi:type="dcterms:W3CDTF">2018-11-27T18:47:00Z</dcterms:created>
  <dcterms:modified xsi:type="dcterms:W3CDTF">2018-11-27T18:47:00Z</dcterms:modified>
</cp:coreProperties>
</file>