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9" w:rsidRPr="00314AE0" w:rsidRDefault="00316B0F">
      <w:pPr>
        <w:rPr>
          <w:b/>
        </w:rPr>
      </w:pPr>
      <w:r w:rsidRPr="00314AE0">
        <w:rPr>
          <w:b/>
        </w:rPr>
        <w:t>Biography Oral Presentation Rubric</w:t>
      </w:r>
      <w:r w:rsidR="00314AE0" w:rsidRPr="00314AE0">
        <w:rPr>
          <w:b/>
        </w:rPr>
        <w:t xml:space="preserve"> for ____________________________________   ____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62"/>
        <w:gridCol w:w="2308"/>
        <w:gridCol w:w="2070"/>
        <w:gridCol w:w="2070"/>
        <w:gridCol w:w="1890"/>
        <w:gridCol w:w="1240"/>
      </w:tblGrid>
      <w:tr w:rsidR="00316B0F" w:rsidRPr="00314AE0" w:rsidTr="00314AE0">
        <w:tc>
          <w:tcPr>
            <w:tcW w:w="1368" w:type="dxa"/>
          </w:tcPr>
          <w:p w:rsidR="00316B0F" w:rsidRPr="00314AE0" w:rsidRDefault="00316B0F">
            <w:pPr>
              <w:rPr>
                <w:b/>
              </w:rPr>
            </w:pPr>
            <w:r w:rsidRPr="00314AE0">
              <w:rPr>
                <w:b/>
              </w:rPr>
              <w:t>Element</w:t>
            </w:r>
          </w:p>
        </w:tc>
        <w:tc>
          <w:tcPr>
            <w:tcW w:w="2462" w:type="dxa"/>
          </w:tcPr>
          <w:p w:rsidR="00316B0F" w:rsidRPr="00314AE0" w:rsidRDefault="00316B0F" w:rsidP="00314AE0">
            <w:pPr>
              <w:jc w:val="center"/>
              <w:rPr>
                <w:b/>
              </w:rPr>
            </w:pPr>
            <w:r w:rsidRPr="00314AE0">
              <w:rPr>
                <w:b/>
              </w:rPr>
              <w:t>4</w:t>
            </w:r>
          </w:p>
        </w:tc>
        <w:tc>
          <w:tcPr>
            <w:tcW w:w="2308" w:type="dxa"/>
          </w:tcPr>
          <w:p w:rsidR="00316B0F" w:rsidRPr="00314AE0" w:rsidRDefault="00316B0F" w:rsidP="00314AE0">
            <w:pPr>
              <w:jc w:val="center"/>
              <w:rPr>
                <w:b/>
              </w:rPr>
            </w:pPr>
            <w:r w:rsidRPr="00314AE0">
              <w:rPr>
                <w:b/>
              </w:rPr>
              <w:t>3</w:t>
            </w:r>
          </w:p>
        </w:tc>
        <w:tc>
          <w:tcPr>
            <w:tcW w:w="2070" w:type="dxa"/>
          </w:tcPr>
          <w:p w:rsidR="00316B0F" w:rsidRPr="00314AE0" w:rsidRDefault="00316B0F" w:rsidP="00314AE0">
            <w:pPr>
              <w:jc w:val="center"/>
              <w:rPr>
                <w:b/>
              </w:rPr>
            </w:pPr>
            <w:r w:rsidRPr="00314AE0">
              <w:rPr>
                <w:b/>
              </w:rPr>
              <w:t>2</w:t>
            </w:r>
          </w:p>
        </w:tc>
        <w:tc>
          <w:tcPr>
            <w:tcW w:w="2070" w:type="dxa"/>
          </w:tcPr>
          <w:p w:rsidR="00316B0F" w:rsidRPr="00314AE0" w:rsidRDefault="00316B0F" w:rsidP="00314AE0">
            <w:pPr>
              <w:jc w:val="center"/>
              <w:rPr>
                <w:b/>
              </w:rPr>
            </w:pPr>
            <w:r w:rsidRPr="00314AE0">
              <w:rPr>
                <w:b/>
              </w:rPr>
              <w:t>1</w:t>
            </w:r>
          </w:p>
        </w:tc>
        <w:tc>
          <w:tcPr>
            <w:tcW w:w="1890" w:type="dxa"/>
          </w:tcPr>
          <w:p w:rsidR="00316B0F" w:rsidRPr="00314AE0" w:rsidRDefault="00316B0F" w:rsidP="00314AE0">
            <w:pPr>
              <w:jc w:val="center"/>
              <w:rPr>
                <w:b/>
              </w:rPr>
            </w:pPr>
            <w:r w:rsidRPr="00314AE0">
              <w:rPr>
                <w:b/>
              </w:rPr>
              <w:t>0</w:t>
            </w:r>
          </w:p>
        </w:tc>
        <w:tc>
          <w:tcPr>
            <w:tcW w:w="1240" w:type="dxa"/>
          </w:tcPr>
          <w:p w:rsidR="00316B0F" w:rsidRPr="00314AE0" w:rsidRDefault="00316B0F" w:rsidP="00314AE0">
            <w:pPr>
              <w:jc w:val="center"/>
              <w:rPr>
                <w:b/>
              </w:rPr>
            </w:pPr>
            <w:r w:rsidRPr="00314AE0">
              <w:rPr>
                <w:b/>
              </w:rPr>
              <w:t>Final Score</w:t>
            </w:r>
          </w:p>
        </w:tc>
      </w:tr>
      <w:tr w:rsidR="00316B0F" w:rsidRPr="00314AE0" w:rsidTr="00314AE0">
        <w:tc>
          <w:tcPr>
            <w:tcW w:w="1368" w:type="dxa"/>
          </w:tcPr>
          <w:p w:rsidR="00316B0F" w:rsidRPr="00314AE0" w:rsidRDefault="00316B0F">
            <w:pPr>
              <w:rPr>
                <w:b/>
                <w:sz w:val="21"/>
                <w:szCs w:val="21"/>
              </w:rPr>
            </w:pPr>
            <w:r w:rsidRPr="00314AE0">
              <w:rPr>
                <w:b/>
                <w:sz w:val="21"/>
                <w:szCs w:val="21"/>
              </w:rPr>
              <w:t>Audience Awareness</w:t>
            </w:r>
          </w:p>
        </w:tc>
        <w:tc>
          <w:tcPr>
            <w:tcW w:w="2462" w:type="dxa"/>
          </w:tcPr>
          <w:p w:rsidR="00316B0F" w:rsidRPr="00314AE0" w:rsidRDefault="00314AE0" w:rsidP="00316B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Significantly increases audience understanding and knowledge of person</w:t>
            </w:r>
          </w:p>
          <w:p w:rsidR="00316B0F" w:rsidRPr="00314AE0" w:rsidRDefault="00314AE0" w:rsidP="00316B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 xml:space="preserve">Makes character come alive </w:t>
            </w:r>
            <w:r w:rsidRPr="00314AE0">
              <w:rPr>
                <w:sz w:val="21"/>
                <w:szCs w:val="21"/>
              </w:rPr>
              <w:t>through both words and delivery</w:t>
            </w:r>
          </w:p>
        </w:tc>
        <w:tc>
          <w:tcPr>
            <w:tcW w:w="2308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Raises audience understanding and awareness of person in many ways</w:t>
            </w:r>
          </w:p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Character is expressed in words but not in delivery</w:t>
            </w:r>
          </w:p>
        </w:tc>
        <w:tc>
          <w:tcPr>
            <w:tcW w:w="2070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Raises understanding of person in some ways</w:t>
            </w:r>
          </w:p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Person’s character is only minimally expressed</w:t>
            </w:r>
          </w:p>
        </w:tc>
        <w:tc>
          <w:tcPr>
            <w:tcW w:w="2070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Fails to increase audience understanding of person</w:t>
            </w:r>
          </w:p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Fails to express person’s character</w:t>
            </w:r>
          </w:p>
        </w:tc>
        <w:tc>
          <w:tcPr>
            <w:tcW w:w="1890" w:type="dxa"/>
          </w:tcPr>
          <w:p w:rsid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Provides inc</w:t>
            </w:r>
            <w:r>
              <w:rPr>
                <w:sz w:val="21"/>
                <w:szCs w:val="21"/>
              </w:rPr>
              <w:t>orrect information about person</w:t>
            </w:r>
          </w:p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Conveys person’s character inaccurately</w:t>
            </w:r>
          </w:p>
        </w:tc>
        <w:tc>
          <w:tcPr>
            <w:tcW w:w="1240" w:type="dxa"/>
          </w:tcPr>
          <w:p w:rsidR="00316B0F" w:rsidRPr="00314AE0" w:rsidRDefault="00316B0F">
            <w:pPr>
              <w:rPr>
                <w:sz w:val="21"/>
                <w:szCs w:val="21"/>
              </w:rPr>
            </w:pPr>
          </w:p>
        </w:tc>
      </w:tr>
      <w:tr w:rsidR="00316B0F" w:rsidRPr="00314AE0" w:rsidTr="00314AE0">
        <w:tc>
          <w:tcPr>
            <w:tcW w:w="1368" w:type="dxa"/>
          </w:tcPr>
          <w:p w:rsidR="00316B0F" w:rsidRPr="00314AE0" w:rsidRDefault="00316B0F">
            <w:pPr>
              <w:rPr>
                <w:b/>
                <w:sz w:val="21"/>
                <w:szCs w:val="21"/>
              </w:rPr>
            </w:pPr>
            <w:r w:rsidRPr="00314AE0">
              <w:rPr>
                <w:b/>
                <w:sz w:val="21"/>
                <w:szCs w:val="21"/>
              </w:rPr>
              <w:t>Content  and Organization</w:t>
            </w:r>
          </w:p>
        </w:tc>
        <w:tc>
          <w:tcPr>
            <w:tcW w:w="2462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Clearly</w:t>
            </w:r>
            <w:r w:rsidR="00DB43B8" w:rsidRPr="00314AE0">
              <w:rPr>
                <w:sz w:val="21"/>
                <w:szCs w:val="21"/>
              </w:rPr>
              <w:t xml:space="preserve"> and thoughtfully </w:t>
            </w:r>
            <w:r w:rsidR="00316B0F" w:rsidRPr="00314AE0">
              <w:rPr>
                <w:sz w:val="21"/>
                <w:szCs w:val="21"/>
              </w:rPr>
              <w:t xml:space="preserve"> organized</w:t>
            </w:r>
            <w:r w:rsidR="00DB43B8" w:rsidRPr="00314AE0">
              <w:rPr>
                <w:sz w:val="21"/>
                <w:szCs w:val="21"/>
              </w:rPr>
              <w:t xml:space="preserve"> to develop full character understanding</w:t>
            </w:r>
          </w:p>
          <w:p w:rsidR="00316B0F" w:rsidRPr="00314AE0" w:rsidRDefault="00314A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 xml:space="preserve">All statements are supported by evidence  </w:t>
            </w: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Connection to reform movement is summarized clearly</w:t>
            </w:r>
          </w:p>
          <w:p w:rsidR="00316B0F" w:rsidRPr="00314AE0" w:rsidRDefault="00314AE0" w:rsidP="00316B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6B0F" w:rsidRPr="00314AE0">
              <w:rPr>
                <w:sz w:val="21"/>
                <w:szCs w:val="21"/>
              </w:rPr>
              <w:t>Wide variety of person’s</w:t>
            </w:r>
            <w:r w:rsidR="00DB43B8" w:rsidRPr="00314AE0">
              <w:rPr>
                <w:sz w:val="21"/>
                <w:szCs w:val="21"/>
              </w:rPr>
              <w:t xml:space="preserve"> experiences and</w:t>
            </w:r>
            <w:r w:rsidR="00316B0F" w:rsidRPr="00314AE0">
              <w:rPr>
                <w:sz w:val="21"/>
                <w:szCs w:val="21"/>
              </w:rPr>
              <w:t xml:space="preserve"> character traits are </w:t>
            </w:r>
            <w:r w:rsidR="00DB43B8" w:rsidRPr="00314AE0">
              <w:rPr>
                <w:sz w:val="21"/>
                <w:szCs w:val="21"/>
              </w:rPr>
              <w:t>described and supported with evidence</w:t>
            </w:r>
          </w:p>
        </w:tc>
        <w:tc>
          <w:tcPr>
            <w:tcW w:w="2308" w:type="dxa"/>
          </w:tcPr>
          <w:p w:rsidR="00316B0F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Well organized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Many statements supported by evidence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Makes connection to the reform movement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Many of person’s character traits and experiences are described and supported with evidence</w:t>
            </w:r>
          </w:p>
        </w:tc>
        <w:tc>
          <w:tcPr>
            <w:tcW w:w="2070" w:type="dxa"/>
          </w:tcPr>
          <w:p w:rsidR="00316B0F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Somewhat organized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Some statements supported by evidence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Mentions reform person is associated with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Some of person’s character traits and experiences are described and supported with evidence</w:t>
            </w:r>
          </w:p>
        </w:tc>
        <w:tc>
          <w:tcPr>
            <w:tcW w:w="2070" w:type="dxa"/>
          </w:tcPr>
          <w:p w:rsidR="00316B0F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Not well organized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Statements are not supported by evidence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Connection to reform movement is unclear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Character traits  and experiences are described but not supported with evidence</w:t>
            </w:r>
          </w:p>
        </w:tc>
        <w:tc>
          <w:tcPr>
            <w:tcW w:w="1890" w:type="dxa"/>
          </w:tcPr>
          <w:p w:rsidR="00316B0F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No organization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Statements are inaccurate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No connection made to the reform movement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Character traits and/or experiences  are not described</w:t>
            </w:r>
          </w:p>
        </w:tc>
        <w:tc>
          <w:tcPr>
            <w:tcW w:w="1240" w:type="dxa"/>
          </w:tcPr>
          <w:p w:rsidR="00316B0F" w:rsidRPr="00314AE0" w:rsidRDefault="00316B0F">
            <w:pPr>
              <w:rPr>
                <w:sz w:val="21"/>
                <w:szCs w:val="21"/>
              </w:rPr>
            </w:pPr>
          </w:p>
        </w:tc>
      </w:tr>
      <w:tr w:rsidR="00316B0F" w:rsidRPr="00314AE0" w:rsidTr="00314AE0">
        <w:tc>
          <w:tcPr>
            <w:tcW w:w="1368" w:type="dxa"/>
          </w:tcPr>
          <w:p w:rsidR="00316B0F" w:rsidRPr="00314AE0" w:rsidRDefault="00DB43B8">
            <w:pPr>
              <w:rPr>
                <w:b/>
                <w:sz w:val="21"/>
                <w:szCs w:val="21"/>
              </w:rPr>
            </w:pPr>
            <w:r w:rsidRPr="00314AE0">
              <w:rPr>
                <w:b/>
                <w:sz w:val="21"/>
                <w:szCs w:val="21"/>
              </w:rPr>
              <w:t>Delivery</w:t>
            </w:r>
          </w:p>
        </w:tc>
        <w:tc>
          <w:tcPr>
            <w:tcW w:w="2462" w:type="dxa"/>
          </w:tcPr>
          <w:p w:rsidR="00316B0F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Dressed in character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Relaxed and self-confident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Direct and frequent eye contact with all audience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Volume is consistently varied with content and tone, but always loud enough</w:t>
            </w:r>
          </w:p>
          <w:p w:rsidR="00DB43B8" w:rsidRPr="00314AE0" w:rsidRDefault="00023A1D" w:rsidP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 xml:space="preserve">Inflection is consistently varied to maintain audience interest and emphasize key points </w:t>
            </w:r>
          </w:p>
        </w:tc>
        <w:tc>
          <w:tcPr>
            <w:tcW w:w="2308" w:type="dxa"/>
          </w:tcPr>
          <w:p w:rsidR="00316B0F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DB43B8" w:rsidRPr="00314AE0">
              <w:rPr>
                <w:sz w:val="21"/>
                <w:szCs w:val="21"/>
              </w:rPr>
              <w:t>Dressed appropriately for presentation</w:t>
            </w:r>
          </w:p>
          <w:p w:rsidR="00DB43B8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Shows confidence and is well-prepared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Makes appropriate eye contact with most of audience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Volume is somewhat varied with content and tone, and always loud enough</w:t>
            </w:r>
          </w:p>
          <w:p w:rsidR="00314AE0" w:rsidRPr="00314AE0" w:rsidRDefault="00023A1D" w:rsidP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Inflection is somewhat varied to maintain audience interest and emphasize key points</w:t>
            </w:r>
          </w:p>
        </w:tc>
        <w:tc>
          <w:tcPr>
            <w:tcW w:w="2070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 w:rsidRPr="00314AE0">
              <w:rPr>
                <w:sz w:val="21"/>
                <w:szCs w:val="21"/>
              </w:rPr>
              <w:t>NA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 xml:space="preserve">Some nervousness evident but some confidence 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Some eye contact but only to certain people (</w:t>
            </w:r>
            <w:proofErr w:type="spellStart"/>
            <w:r w:rsidR="00314AE0" w:rsidRPr="00314AE0">
              <w:rPr>
                <w:sz w:val="21"/>
                <w:szCs w:val="21"/>
              </w:rPr>
              <w:t>ie</w:t>
            </w:r>
            <w:proofErr w:type="spellEnd"/>
            <w:r w:rsidR="00314AE0" w:rsidRPr="00314AE0">
              <w:rPr>
                <w:sz w:val="21"/>
                <w:szCs w:val="21"/>
              </w:rPr>
              <w:t xml:space="preserve"> teacher)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Volume is somewhat varied, but not always loud enough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Inflection is minimally varied to maintain audience interest and emphasize key points</w:t>
            </w:r>
          </w:p>
        </w:tc>
        <w:tc>
          <w:tcPr>
            <w:tcW w:w="2070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 w:rsidRPr="00314AE0">
              <w:rPr>
                <w:sz w:val="21"/>
                <w:szCs w:val="21"/>
              </w:rPr>
              <w:t>NA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Nervousness is too distracting from presentation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Minimal eye contact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Volume not varied and/or not loud enough</w:t>
            </w:r>
          </w:p>
          <w:p w:rsidR="00314AE0" w:rsidRPr="00314AE0" w:rsidRDefault="00023A1D" w:rsidP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Inflection does not maintain audience interest or emphasize key points</w:t>
            </w:r>
          </w:p>
        </w:tc>
        <w:tc>
          <w:tcPr>
            <w:tcW w:w="1890" w:type="dxa"/>
          </w:tcPr>
          <w:p w:rsidR="00316B0F" w:rsidRPr="00314AE0" w:rsidRDefault="00314AE0">
            <w:pPr>
              <w:rPr>
                <w:sz w:val="21"/>
                <w:szCs w:val="21"/>
              </w:rPr>
            </w:pPr>
            <w:r w:rsidRPr="00314AE0">
              <w:rPr>
                <w:sz w:val="21"/>
                <w:szCs w:val="21"/>
              </w:rPr>
              <w:t>NA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Cannot complete presentation due to nervousness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No eye contact</w:t>
            </w:r>
          </w:p>
          <w:p w:rsidR="00023A1D" w:rsidRDefault="00023A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&gt;Cannot hear</w:t>
            </w:r>
          </w:p>
          <w:p w:rsidR="00314AE0" w:rsidRPr="00314AE0" w:rsidRDefault="00023A1D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&gt;</w:t>
            </w:r>
            <w:r w:rsidR="00314AE0" w:rsidRPr="00314AE0">
              <w:rPr>
                <w:sz w:val="21"/>
                <w:szCs w:val="21"/>
              </w:rPr>
              <w:t>No inflection.</w:t>
            </w:r>
          </w:p>
        </w:tc>
        <w:tc>
          <w:tcPr>
            <w:tcW w:w="1240" w:type="dxa"/>
          </w:tcPr>
          <w:p w:rsidR="00316B0F" w:rsidRPr="00314AE0" w:rsidRDefault="00316B0F">
            <w:pPr>
              <w:rPr>
                <w:sz w:val="21"/>
                <w:szCs w:val="21"/>
              </w:rPr>
            </w:pPr>
          </w:p>
        </w:tc>
      </w:tr>
    </w:tbl>
    <w:p w:rsidR="00316B0F" w:rsidRDefault="00316B0F"/>
    <w:sectPr w:rsidR="00316B0F" w:rsidSect="00316B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992"/>
    <w:multiLevelType w:val="hybridMultilevel"/>
    <w:tmpl w:val="BE42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F"/>
    <w:rsid w:val="00023A1D"/>
    <w:rsid w:val="00314AE0"/>
    <w:rsid w:val="00316B0F"/>
    <w:rsid w:val="006E3B19"/>
    <w:rsid w:val="00CD6999"/>
    <w:rsid w:val="00D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2013-05-23T14:35:00Z</cp:lastPrinted>
  <dcterms:created xsi:type="dcterms:W3CDTF">2013-05-23T14:36:00Z</dcterms:created>
  <dcterms:modified xsi:type="dcterms:W3CDTF">2013-05-23T14:36:00Z</dcterms:modified>
</cp:coreProperties>
</file>