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26" w:rsidRPr="000B051C" w:rsidRDefault="00F400DC">
      <w:pPr>
        <w:rPr>
          <w:rFonts w:ascii="Century Gothic" w:hAnsi="Century Gothic"/>
        </w:rPr>
      </w:pPr>
      <w:r w:rsidRPr="000B051C">
        <w:rPr>
          <w:rFonts w:ascii="Century Gothic" w:hAnsi="Century Gothic"/>
          <w:b/>
          <w:sz w:val="36"/>
        </w:rPr>
        <w:t>Talking to the Text (T4)</w:t>
      </w:r>
      <w:r w:rsidRPr="000B051C">
        <w:rPr>
          <w:rFonts w:ascii="Century Gothic" w:hAnsi="Century Gothic"/>
        </w:rPr>
        <w:tab/>
      </w:r>
      <w:r w:rsidRPr="000B051C">
        <w:rPr>
          <w:rFonts w:ascii="Century Gothic" w:hAnsi="Century Gothic"/>
        </w:rPr>
        <w:tab/>
        <w:t>Name: _________________</w:t>
      </w:r>
      <w:r w:rsidR="000B051C">
        <w:rPr>
          <w:rFonts w:ascii="Century Gothic" w:hAnsi="Century Gothic"/>
        </w:rPr>
        <w:t>_________</w:t>
      </w:r>
      <w:r w:rsidR="000B051C">
        <w:rPr>
          <w:rFonts w:ascii="Century Gothic" w:hAnsi="Century Gothic"/>
        </w:rPr>
        <w:tab/>
      </w:r>
      <w:r w:rsidRPr="000B051C">
        <w:rPr>
          <w:rFonts w:ascii="Century Gothic" w:hAnsi="Century Gothic"/>
        </w:rPr>
        <w:t>Hour: _____</w:t>
      </w:r>
    </w:p>
    <w:p w:rsidR="000B051C" w:rsidRDefault="000B051C">
      <w:pPr>
        <w:rPr>
          <w:rFonts w:ascii="Century Gothic" w:hAnsi="Century Gothic"/>
          <w:sz w:val="28"/>
        </w:rPr>
      </w:pPr>
    </w:p>
    <w:p w:rsidR="00F400DC" w:rsidRPr="000B051C" w:rsidRDefault="00037949">
      <w:pPr>
        <w:rPr>
          <w:rFonts w:ascii="Century Gothic" w:hAnsi="Century Gothic"/>
          <w:sz w:val="28"/>
        </w:rPr>
      </w:pPr>
      <w:proofErr w:type="gramStart"/>
      <w:r w:rsidRPr="000B051C">
        <w:rPr>
          <w:rFonts w:ascii="Century Gothic" w:hAnsi="Century Gothic"/>
          <w:sz w:val="28"/>
        </w:rPr>
        <w:t>Often when you read, the text “talks” to you.</w:t>
      </w:r>
      <w:proofErr w:type="gramEnd"/>
      <w:r w:rsidRPr="000B051C">
        <w:rPr>
          <w:rFonts w:ascii="Century Gothic" w:hAnsi="Century Gothic"/>
          <w:sz w:val="28"/>
        </w:rPr>
        <w:t xml:space="preserve"> You read the words to see what they say to you. But that is really one sided; it doesn’t allow you to really think about what you are reading. This strategy gives you the chance to talk to the text</w:t>
      </w:r>
      <w:r w:rsidR="000B051C">
        <w:rPr>
          <w:rFonts w:ascii="Century Gothic" w:hAnsi="Century Gothic"/>
          <w:sz w:val="28"/>
        </w:rPr>
        <w:t>, or T4</w:t>
      </w:r>
      <w:r w:rsidRPr="000B051C">
        <w:rPr>
          <w:rFonts w:ascii="Century Gothic" w:hAnsi="Century Gothic"/>
          <w:sz w:val="28"/>
        </w:rPr>
        <w:t xml:space="preserve">. When you </w:t>
      </w:r>
      <w:r w:rsidR="000B051C">
        <w:rPr>
          <w:rFonts w:ascii="Century Gothic" w:hAnsi="Century Gothic"/>
          <w:sz w:val="28"/>
        </w:rPr>
        <w:t>T4</w:t>
      </w:r>
      <w:r w:rsidRPr="000B051C">
        <w:rPr>
          <w:rFonts w:ascii="Century Gothic" w:hAnsi="Century Gothic"/>
          <w:sz w:val="28"/>
        </w:rPr>
        <w:t xml:space="preserve">, you ask questions, share what you already know, and put into your own words what you have read. </w:t>
      </w:r>
    </w:p>
    <w:p w:rsidR="000B051C" w:rsidRDefault="000B051C">
      <w:pPr>
        <w:rPr>
          <w:rFonts w:ascii="Century Gothic" w:hAnsi="Century Gothic"/>
          <w:sz w:val="24"/>
        </w:rPr>
      </w:pPr>
    </w:p>
    <w:p w:rsidR="00037949" w:rsidRDefault="00037949" w:rsidP="000B051C">
      <w:pPr>
        <w:rPr>
          <w:rFonts w:ascii="Century Gothic" w:hAnsi="Century Gothic"/>
          <w:sz w:val="28"/>
        </w:rPr>
      </w:pPr>
      <w:r w:rsidRPr="000B051C">
        <w:rPr>
          <w:rFonts w:ascii="Century Gothic" w:hAnsi="Century Gothic"/>
          <w:sz w:val="28"/>
        </w:rPr>
        <w:t>Here are things you can do when talking to the text:</w:t>
      </w:r>
    </w:p>
    <w:p w:rsidR="000B051C" w:rsidRPr="000B051C" w:rsidRDefault="000B051C" w:rsidP="000B051C">
      <w:pPr>
        <w:jc w:val="center"/>
        <w:rPr>
          <w:rFonts w:ascii="Century Gothic" w:hAnsi="Century Gothic"/>
          <w:sz w:val="28"/>
        </w:rPr>
      </w:pPr>
    </w:p>
    <w:p w:rsidR="00037949" w:rsidRPr="000B051C" w:rsidRDefault="00037949">
      <w:pPr>
        <w:rPr>
          <w:rFonts w:ascii="Century Gothic" w:hAnsi="Century Gothic"/>
          <w:sz w:val="28"/>
        </w:rPr>
      </w:pPr>
      <w:r w:rsidRPr="000B051C">
        <w:rPr>
          <w:rFonts w:ascii="Century Gothic" w:hAnsi="Century Gothic"/>
          <w:b/>
          <w:sz w:val="28"/>
        </w:rPr>
        <w:t>Ask Questions</w:t>
      </w:r>
      <w:r w:rsidRPr="000B051C">
        <w:rPr>
          <w:rFonts w:ascii="Century Gothic" w:hAnsi="Century Gothic"/>
          <w:sz w:val="28"/>
        </w:rPr>
        <w:t xml:space="preserve">: If something doesn’t make sense, write down your question. Start with Where, Why, Who, What, When, or How. </w:t>
      </w:r>
      <w:r w:rsidR="000B051C" w:rsidRPr="000B051C">
        <w:rPr>
          <w:rFonts w:ascii="Century Gothic" w:hAnsi="Century Gothic"/>
          <w:sz w:val="28"/>
        </w:rPr>
        <w:t>These can be questions you ask in class or in small group wor</w:t>
      </w:r>
      <w:bookmarkStart w:id="0" w:name="_GoBack"/>
      <w:bookmarkEnd w:id="0"/>
      <w:r w:rsidR="000B051C" w:rsidRPr="000B051C">
        <w:rPr>
          <w:rFonts w:ascii="Century Gothic" w:hAnsi="Century Gothic"/>
          <w:sz w:val="28"/>
        </w:rPr>
        <w:t xml:space="preserve">k. These are also things you need to make sure you understand before your assessment. </w:t>
      </w:r>
    </w:p>
    <w:p w:rsidR="000B051C" w:rsidRPr="000B051C" w:rsidRDefault="000B051C">
      <w:pPr>
        <w:rPr>
          <w:rFonts w:ascii="Century Gothic" w:hAnsi="Century Gothic"/>
          <w:sz w:val="28"/>
        </w:rPr>
      </w:pPr>
      <w:r w:rsidRPr="000B051C">
        <w:rPr>
          <w:rFonts w:ascii="Century Gothic" w:hAnsi="Century Gothic"/>
          <w:b/>
          <w:sz w:val="28"/>
        </w:rPr>
        <w:t>Share What You Already Know</w:t>
      </w:r>
      <w:r w:rsidRPr="000B051C">
        <w:rPr>
          <w:rFonts w:ascii="Century Gothic" w:hAnsi="Century Gothic"/>
          <w:sz w:val="28"/>
        </w:rPr>
        <w:t>: If something is familiar or reminds you of something else you already know, write down what you’re thinking about. This is also called connecting. The more connections you make with your reading, the better your brain can remember the information.</w:t>
      </w:r>
    </w:p>
    <w:p w:rsidR="000B051C" w:rsidRPr="000B051C" w:rsidRDefault="000B051C">
      <w:pPr>
        <w:rPr>
          <w:rFonts w:ascii="Century Gothic" w:hAnsi="Century Gothic"/>
          <w:sz w:val="28"/>
        </w:rPr>
      </w:pPr>
      <w:r w:rsidRPr="000B051C">
        <w:rPr>
          <w:rFonts w:ascii="Century Gothic" w:hAnsi="Century Gothic"/>
          <w:b/>
          <w:sz w:val="28"/>
        </w:rPr>
        <w:t>Make General Comments</w:t>
      </w:r>
      <w:r w:rsidRPr="000B051C">
        <w:rPr>
          <w:rFonts w:ascii="Century Gothic" w:hAnsi="Century Gothic"/>
          <w:sz w:val="28"/>
        </w:rPr>
        <w:t xml:space="preserve">: Whatever crosses your mind as you read, write it down. It could be </w:t>
      </w:r>
      <w:proofErr w:type="gramStart"/>
      <w:r w:rsidRPr="000B051C">
        <w:rPr>
          <w:rFonts w:ascii="Century Gothic" w:hAnsi="Century Gothic"/>
          <w:sz w:val="28"/>
        </w:rPr>
        <w:t>Really</w:t>
      </w:r>
      <w:proofErr w:type="gramEnd"/>
      <w:r w:rsidRPr="000B051C">
        <w:rPr>
          <w:rFonts w:ascii="Century Gothic" w:hAnsi="Century Gothic"/>
          <w:sz w:val="28"/>
        </w:rPr>
        <w:t xml:space="preserve">? </w:t>
      </w:r>
      <w:proofErr w:type="gramStart"/>
      <w:r w:rsidRPr="000B051C">
        <w:rPr>
          <w:rFonts w:ascii="Century Gothic" w:hAnsi="Century Gothic"/>
          <w:sz w:val="28"/>
        </w:rPr>
        <w:t>or</w:t>
      </w:r>
      <w:proofErr w:type="gramEnd"/>
      <w:r w:rsidRPr="000B051C">
        <w:rPr>
          <w:rFonts w:ascii="Century Gothic" w:hAnsi="Century Gothic"/>
          <w:sz w:val="28"/>
        </w:rPr>
        <w:t xml:space="preserve"> Wow! </w:t>
      </w:r>
      <w:proofErr w:type="gramStart"/>
      <w:r w:rsidRPr="000B051C">
        <w:rPr>
          <w:rFonts w:ascii="Century Gothic" w:hAnsi="Century Gothic"/>
          <w:sz w:val="28"/>
        </w:rPr>
        <w:t>or</w:t>
      </w:r>
      <w:proofErr w:type="gramEnd"/>
      <w:r w:rsidRPr="000B051C">
        <w:rPr>
          <w:rFonts w:ascii="Century Gothic" w:hAnsi="Century Gothic"/>
          <w:sz w:val="28"/>
        </w:rPr>
        <w:t xml:space="preserve"> I  never knew that! This is the easiest level of T4 – don’t overdo it!</w:t>
      </w:r>
    </w:p>
    <w:p w:rsidR="000B051C" w:rsidRPr="000B051C" w:rsidRDefault="000B051C">
      <w:pPr>
        <w:rPr>
          <w:rFonts w:ascii="Century Gothic" w:hAnsi="Century Gothic"/>
          <w:sz w:val="28"/>
        </w:rPr>
      </w:pPr>
      <w:r w:rsidRPr="000B051C">
        <w:rPr>
          <w:rFonts w:ascii="Century Gothic" w:hAnsi="Century Gothic"/>
          <w:b/>
          <w:sz w:val="28"/>
        </w:rPr>
        <w:t>Make Predictions</w:t>
      </w:r>
      <w:r w:rsidRPr="000B051C">
        <w:rPr>
          <w:rFonts w:ascii="Century Gothic" w:hAnsi="Century Gothic"/>
          <w:sz w:val="28"/>
        </w:rPr>
        <w:t>: If you think you know what is coming, write it down.</w:t>
      </w:r>
    </w:p>
    <w:p w:rsidR="000B051C" w:rsidRDefault="000B051C">
      <w:pPr>
        <w:rPr>
          <w:rFonts w:ascii="Century Gothic" w:hAnsi="Century Gothic"/>
          <w:sz w:val="28"/>
        </w:rPr>
      </w:pPr>
      <w:r w:rsidRPr="000B051C">
        <w:rPr>
          <w:rFonts w:ascii="Century Gothic" w:hAnsi="Century Gothic"/>
          <w:b/>
          <w:sz w:val="28"/>
        </w:rPr>
        <w:t>Put it Into Your Own Words</w:t>
      </w:r>
      <w:r w:rsidRPr="000B051C">
        <w:rPr>
          <w:rFonts w:ascii="Century Gothic" w:hAnsi="Century Gothic"/>
          <w:sz w:val="28"/>
        </w:rPr>
        <w:t>: This is also called summarizing. Take what you’ve read and pick out the most important thing to remember. Write it in your own words. Try to do this as often as possible. This is a very valuable part of T4.</w:t>
      </w:r>
    </w:p>
    <w:p w:rsidR="000B051C" w:rsidRDefault="000B051C">
      <w:pPr>
        <w:rPr>
          <w:rFonts w:ascii="Century Gothic" w:hAnsi="Century Gothic"/>
          <w:sz w:val="28"/>
        </w:rPr>
      </w:pPr>
    </w:p>
    <w:p w:rsidR="000B051C" w:rsidRPr="000B051C" w:rsidRDefault="000B051C">
      <w:pPr>
        <w:rPr>
          <w:rFonts w:ascii="Century Gothic" w:hAnsi="Century Gothic"/>
          <w:sz w:val="24"/>
        </w:rPr>
      </w:pPr>
      <w:r w:rsidRPr="000B051C">
        <w:rPr>
          <w:rFonts w:ascii="Century Gothic" w:hAnsi="Century Gothic"/>
          <w:sz w:val="24"/>
        </w:rPr>
        <w:t>Your T4 notes will often be used in a small group or class discussion. Your teachers will expect everyone to have something to contribute to these discussions.</w:t>
      </w:r>
    </w:p>
    <w:sectPr w:rsidR="000B051C" w:rsidRPr="000B051C" w:rsidSect="00F400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0DC"/>
    <w:rsid w:val="00037949"/>
    <w:rsid w:val="000B051C"/>
    <w:rsid w:val="00681C26"/>
    <w:rsid w:val="00F4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2012-08-24T17:09:00Z</dcterms:created>
  <dcterms:modified xsi:type="dcterms:W3CDTF">2012-08-24T17:37:00Z</dcterms:modified>
</cp:coreProperties>
</file>